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drawing>
          <wp:inline xmlns:a="http://schemas.openxmlformats.org/drawingml/2006/main" xmlns:pic="http://schemas.openxmlformats.org/drawingml/2006/picture">
            <wp:extent cx="2160000" cy="1863279"/>
            <wp:docPr id="1" name="Picture 1"/>
            <wp:cNvGraphicFramePr>
              <a:graphicFrameLocks noChangeAspect="1"/>
            </wp:cNvGraphicFramePr>
            <a:graphic>
              <a:graphicData uri="http://schemas.openxmlformats.org/drawingml/2006/picture">
                <pic:pic>
                  <pic:nvPicPr>
                    <pic:cNvPr id="0" name="5FF8DC96-D8FA-4534-A586-8190D1471A98.jpeg"/>
                    <pic:cNvPicPr/>
                  </pic:nvPicPr>
                  <pic:blipFill>
                    <a:blip r:embed="rId9"/>
                    <a:stretch>
                      <a:fillRect/>
                    </a:stretch>
                  </pic:blipFill>
                  <pic:spPr>
                    <a:xfrm>
                      <a:off x="0" y="0"/>
                      <a:ext cx="2160000" cy="1863279"/>
                    </a:xfrm>
                    <a:prstGeom prst="rect"/>
                  </pic:spPr>
                </pic:pic>
              </a:graphicData>
            </a:graphic>
          </wp:inline>
        </w:drawing>
      </w:r>
    </w:p>
    <w:p>
      <w:pPr>
        <w:jc w:val="right"/>
        <w:bidi w:val="1"/>
      </w:pPr>
      <w:r>
        <w:t>תאריך: 08.02.2026</w:t>
      </w:r>
    </w:p>
    <w:p>
      <w:pPr>
        <w:jc w:val="center"/>
        <w:bidi w:val="1"/>
      </w:pPr>
      <w:r>
        <w:rPr>
          <w:b/>
        </w:rPr>
        <w:t>מכתב המלצה</w:t>
      </w:r>
    </w:p>
    <w:p>
      <w:pPr>
        <w:jc w:val="right"/>
        <w:bidi w:val="1"/>
      </w:pPr>
      <w:r>
        <w:t>לכל מאן דבעי,</w:t>
      </w:r>
    </w:p>
    <w:p>
      <w:pPr>
        <w:jc w:val="right"/>
        <w:bidi w:val="1"/>
      </w:pPr>
      <w:r>
        <w:t>ברצוננו להמליץ בחום על מיכאל וורבוא, מרצה מקצועי ומוערך, אשר משמש כחלק מצוות המרצים של MG Fitness Academy משנת 2021.</w:t>
      </w:r>
    </w:p>
    <w:p>
      <w:pPr>
        <w:jc w:val="right"/>
        <w:bidi w:val="1"/>
      </w:pPr>
      <w:r>
        <w:t>מיכאל העביר הרצאות במסגרת ההכשרה למדריכות כושר ופילאטיס, והפך במהרה לאחד משיאי הקורסים. ההרצאות הועברו בצורה מסודרת, מובנית וברורה, תוך שימוש במצגות איכותיות, מעניינות ונגישות, אשר סייעו לתלמידות להבין לעומק את החומר הנלמד.</w:t>
      </w:r>
    </w:p>
    <w:p>
      <w:pPr>
        <w:jc w:val="right"/>
        <w:bidi w:val="1"/>
      </w:pPr>
      <w:r>
        <w:t>ייחודו של מיכאל בא לידי ביטוי בעיקר בצורת ההגשה שלו: הוא מצליח להנגיש נושאים מורכבים מעולם פציעות הספורט בצורה ברורה ויישומית, כך שהתלמידות לא רק מפנימות את הידע, אלא גם מפתחות הבנה מעמיקה של מניעת פציעות, ניהול עצמי נכון וניהול מקצועי ואחראי של עבודה מול לקוחות.</w:t>
      </w:r>
    </w:p>
    <w:p>
      <w:pPr>
        <w:jc w:val="right"/>
        <w:bidi w:val="1"/>
      </w:pPr>
      <w:r>
        <w:t>לאחר כל הרצאה חזר ונשמע משוב אחיד וברור מצד התלמידות: "תביאו אותו עוד!" משפט זה משקף יותר מכל את תרומתו, את רמת העניין שהוא מעורר ואת הערך המקצועי הגבוה שהוא מעניק.</w:t>
      </w:r>
    </w:p>
    <w:p>
      <w:pPr>
        <w:jc w:val="right"/>
        <w:bidi w:val="1"/>
      </w:pPr>
      <w:r>
        <w:t>אנו ממליצים על מיכאל וורבוא בחום רב, ומשוכנעים כי ימשיך להוות נכס משמעותי בכל מסגרת חינוכית או מקצועית בה ייקח חלק.</w:t>
      </w:r>
    </w:p>
    <w:p>
      <w:pPr>
        <w:jc w:val="right"/>
        <w:bidi w:val="1"/>
      </w:pPr>
      <w:r>
        <w:t>בברכה,</w:t>
        <w:br/>
        <w:t>מרים גרוס</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